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5.jpeg" ContentType="image/jpeg"/>
  <Override PartName="/word/media/image14.png" ContentType="image/png"/>
  <Override PartName="/word/media/image16.png" ContentType="image/png"/>
  <Override PartName="/word/media/image13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01</w:t>
      </w:r>
      <w:r>
        <w:rPr>
          <w:rFonts w:cs="Arial" w:ascii="Arial" w:hAnsi="Arial"/>
        </w:rPr>
        <w:t>7</w:t>
      </w:r>
      <w:r>
        <w:rPr>
          <w:rFonts w:cs="Arial" w:ascii="Arial" w:hAnsi="Arial"/>
        </w:rPr>
        <w:t>/2020</w:t>
        <w:tab/>
        <w:tab/>
        <w:tab/>
        <w:tab/>
        <w:tab/>
        <w:tab/>
        <w:t>Recife, 18 de Agosto de 2020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>Ao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>
          <w:rFonts w:ascii="Arial" w:hAnsi="Arial"/>
          <w:b/>
          <w:bCs/>
        </w:rPr>
        <w:t>Ministério Público de Pernambuco (MPPE)</w:t>
      </w:r>
      <w:r>
        <w:rPr>
          <w:rFonts w:ascii="Arial" w:hAnsi="Arial"/>
          <w:b w:val="false"/>
          <w:bCs w:val="false"/>
        </w:rPr>
        <w:t xml:space="preserve"> 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</w:rPr>
        <w:t>Informações atualizadas acerca da composição do Conselho Estadual dos Direitos da População LGBT</w:t>
      </w:r>
      <w:r>
        <w:rPr>
          <w:rFonts w:cs="Arial" w:ascii="Arial" w:hAnsi="Arial"/>
          <w:b w:val="false"/>
          <w:bCs w:val="false"/>
          <w:color w:val="000000"/>
        </w:rPr>
        <w:t>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bookmarkStart w:id="0" w:name="__DdeLink__66_910792098"/>
      <w:bookmarkEnd w:id="0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</w:pPr>
      <w:r>
        <w:rPr>
          <w:rFonts w:cs="Arial" w:ascii="Arial" w:hAnsi="Arial"/>
          <w:bCs/>
          <w:color w:val="272727"/>
        </w:rPr>
        <w:t xml:space="preserve">Neste contexto, o Conselho vem por meio deste 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>trazer informações atualizadas acerca da composição do CEDPLGBT/PE. O qual é Presidido pela Conselheira Poliny Aguiar, representando a Secretaria de Desenvolvimento Social, Criança e Juventude (SDSCJ), e Vice-Presidid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>o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 pelo Conselheiro Glauber Stringlini, que tem titularidade no grupo Gaymado. Compondo a Secretaria Executiva, 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tem-se como Secretária Executiva, a Sra. Íris de Fátima. 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-257810</wp:posOffset>
            </wp:positionH>
            <wp:positionV relativeFrom="paragraph">
              <wp:posOffset>133985</wp:posOffset>
            </wp:positionV>
            <wp:extent cx="1029970" cy="7708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1685925</wp:posOffset>
            </wp:positionH>
            <wp:positionV relativeFrom="paragraph">
              <wp:posOffset>101600</wp:posOffset>
            </wp:positionV>
            <wp:extent cx="2038350" cy="51625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3.jpeg"/><Relationship Id="rId3" Type="http://schemas.openxmlformats.org/officeDocument/2006/relationships/image" Target="media/image14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5.jpeg"/><Relationship Id="rId2" Type="http://schemas.openxmlformats.org/officeDocument/2006/relationships/image" Target="media/image16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